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F4" w:rsidRPr="004944C7" w:rsidRDefault="00DE60F4" w:rsidP="004944C7">
      <w:pPr>
        <w:jc w:val="center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t xml:space="preserve"> </w:t>
      </w:r>
      <w:r w:rsidR="00B32F33">
        <w:rPr>
          <w:noProof/>
          <w:lang w:eastAsia="en-GB"/>
        </w:rPr>
        <w:t xml:space="preserve">       </w:t>
      </w:r>
      <w:r>
        <w:rPr>
          <w:noProof/>
          <w:lang w:eastAsia="en-GB"/>
        </w:rPr>
        <w:t xml:space="preserve">        </w:t>
      </w:r>
      <w:r w:rsidRPr="00DE60F4">
        <w:rPr>
          <w:noProof/>
          <w:sz w:val="56"/>
          <w:szCs w:val="56"/>
          <w:lang w:eastAsia="en-GB"/>
        </w:rPr>
        <w:drawing>
          <wp:inline distT="0" distB="0" distL="0" distR="0" wp14:anchorId="07E48766" wp14:editId="652B0428">
            <wp:extent cx="2590800" cy="1704975"/>
            <wp:effectExtent l="0" t="0" r="0" b="9525"/>
            <wp:docPr id="10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37" cy="17075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333399" mc:Ignorable="a14" a14:legacySpreadsheetColorIndex="62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671BA" w:rsidRPr="002671BA" w:rsidRDefault="002671BA" w:rsidP="004944C7">
      <w:pPr>
        <w:jc w:val="center"/>
        <w:rPr>
          <w:rFonts w:ascii="Times New Roman" w:hAnsi="Times New Roman" w:cs="Times New Roman"/>
          <w:b/>
          <w:noProof/>
          <w:sz w:val="144"/>
          <w:szCs w:val="144"/>
          <w:lang w:eastAsia="en-GB"/>
        </w:rPr>
      </w:pPr>
      <w:r w:rsidRPr="002671BA">
        <w:rPr>
          <w:rFonts w:ascii="Times New Roman" w:hAnsi="Times New Roman" w:cs="Times New Roman"/>
          <w:b/>
          <w:noProof/>
          <w:sz w:val="144"/>
          <w:szCs w:val="144"/>
          <w:lang w:eastAsia="en-GB"/>
        </w:rPr>
        <w:t xml:space="preserve">Meet the </w:t>
      </w:r>
    </w:p>
    <w:p w:rsidR="00DE60F4" w:rsidRPr="002671BA" w:rsidRDefault="002671BA" w:rsidP="004944C7">
      <w:pPr>
        <w:jc w:val="center"/>
        <w:rPr>
          <w:rFonts w:ascii="Times New Roman" w:hAnsi="Times New Roman" w:cs="Times New Roman"/>
          <w:b/>
          <w:noProof/>
          <w:sz w:val="144"/>
          <w:szCs w:val="144"/>
          <w:lang w:eastAsia="en-GB"/>
        </w:rPr>
      </w:pPr>
      <w:r w:rsidRPr="002671BA">
        <w:rPr>
          <w:rFonts w:ascii="Times New Roman" w:hAnsi="Times New Roman" w:cs="Times New Roman"/>
          <w:b/>
          <w:noProof/>
          <w:sz w:val="144"/>
          <w:szCs w:val="144"/>
          <w:lang w:eastAsia="en-GB"/>
        </w:rPr>
        <w:t>Commissioners</w:t>
      </w:r>
    </w:p>
    <w:p w:rsidR="002671BA" w:rsidRDefault="002671BA" w:rsidP="004944C7">
      <w:pPr>
        <w:jc w:val="center"/>
        <w:rPr>
          <w:rFonts w:ascii="Times New Roman" w:hAnsi="Times New Roman" w:cs="Times New Roman"/>
          <w:noProof/>
          <w:sz w:val="100"/>
          <w:szCs w:val="100"/>
          <w:lang w:eastAsia="en-GB"/>
        </w:rPr>
      </w:pPr>
      <w:r w:rsidRPr="002671BA">
        <w:rPr>
          <w:rFonts w:ascii="Times New Roman" w:hAnsi="Times New Roman" w:cs="Times New Roman"/>
          <w:noProof/>
          <w:sz w:val="100"/>
          <w:szCs w:val="100"/>
          <w:lang w:eastAsia="en-GB"/>
        </w:rPr>
        <w:lastRenderedPageBreak/>
        <w:t>Centenary Centre</w:t>
      </w:r>
      <w:r>
        <w:rPr>
          <w:rFonts w:ascii="Times New Roman" w:hAnsi="Times New Roman" w:cs="Times New Roman"/>
          <w:noProof/>
          <w:sz w:val="100"/>
          <w:szCs w:val="100"/>
          <w:lang w:eastAsia="en-GB"/>
        </w:rPr>
        <w:t xml:space="preserve"> </w:t>
      </w:r>
    </w:p>
    <w:p w:rsidR="002671BA" w:rsidRPr="002671BA" w:rsidRDefault="002671BA" w:rsidP="004944C7">
      <w:pPr>
        <w:jc w:val="center"/>
        <w:rPr>
          <w:rFonts w:ascii="Times New Roman" w:hAnsi="Times New Roman" w:cs="Times New Roman"/>
          <w:noProof/>
          <w:sz w:val="100"/>
          <w:szCs w:val="100"/>
          <w:lang w:eastAsia="en-GB"/>
        </w:rPr>
      </w:pPr>
      <w:r>
        <w:rPr>
          <w:rFonts w:ascii="Times New Roman" w:hAnsi="Times New Roman" w:cs="Times New Roman"/>
          <w:noProof/>
          <w:sz w:val="100"/>
          <w:szCs w:val="100"/>
          <w:lang w:eastAsia="en-GB"/>
        </w:rPr>
        <w:t>Atholl Street, Peel</w:t>
      </w:r>
    </w:p>
    <w:p w:rsidR="002671BA" w:rsidRPr="002671BA" w:rsidRDefault="002671BA" w:rsidP="004944C7">
      <w:pPr>
        <w:jc w:val="center"/>
        <w:rPr>
          <w:rFonts w:ascii="Times New Roman" w:hAnsi="Times New Roman" w:cs="Times New Roman"/>
          <w:noProof/>
          <w:sz w:val="100"/>
          <w:szCs w:val="100"/>
          <w:lang w:eastAsia="en-GB"/>
        </w:rPr>
      </w:pPr>
      <w:r w:rsidRPr="002671BA">
        <w:rPr>
          <w:rFonts w:ascii="Times New Roman" w:hAnsi="Times New Roman" w:cs="Times New Roman"/>
          <w:noProof/>
          <w:sz w:val="100"/>
          <w:szCs w:val="100"/>
          <w:lang w:eastAsia="en-GB"/>
        </w:rPr>
        <w:t xml:space="preserve">4 February 2020 </w:t>
      </w:r>
    </w:p>
    <w:p w:rsidR="002671BA" w:rsidRPr="002671BA" w:rsidRDefault="002671BA" w:rsidP="004944C7">
      <w:pPr>
        <w:jc w:val="center"/>
        <w:rPr>
          <w:rFonts w:ascii="Times New Roman" w:hAnsi="Times New Roman" w:cs="Times New Roman"/>
          <w:i/>
          <w:noProof/>
          <w:sz w:val="100"/>
          <w:szCs w:val="100"/>
          <w:lang w:eastAsia="en-GB"/>
        </w:rPr>
      </w:pPr>
      <w:r w:rsidRPr="002671BA">
        <w:rPr>
          <w:rFonts w:ascii="Times New Roman" w:hAnsi="Times New Roman" w:cs="Times New Roman"/>
          <w:i/>
          <w:noProof/>
          <w:sz w:val="100"/>
          <w:szCs w:val="100"/>
          <w:lang w:eastAsia="en-GB"/>
        </w:rPr>
        <w:t xml:space="preserve">at </w:t>
      </w:r>
    </w:p>
    <w:p w:rsidR="002671BA" w:rsidRPr="002671BA" w:rsidRDefault="002671BA" w:rsidP="004944C7">
      <w:pPr>
        <w:jc w:val="center"/>
        <w:rPr>
          <w:rFonts w:ascii="Times New Roman" w:hAnsi="Times New Roman" w:cs="Times New Roman"/>
          <w:noProof/>
          <w:sz w:val="100"/>
          <w:szCs w:val="100"/>
          <w:lang w:eastAsia="en-GB"/>
        </w:rPr>
      </w:pPr>
      <w:r w:rsidRPr="002671BA">
        <w:rPr>
          <w:rFonts w:ascii="Times New Roman" w:hAnsi="Times New Roman" w:cs="Times New Roman"/>
          <w:noProof/>
          <w:sz w:val="100"/>
          <w:szCs w:val="100"/>
          <w:lang w:eastAsia="en-GB"/>
        </w:rPr>
        <w:t>7.00p.m.</w:t>
      </w:r>
    </w:p>
    <w:sectPr w:rsidR="002671BA" w:rsidRPr="002671BA" w:rsidSect="002671BA">
      <w:pgSz w:w="11906" w:h="16838"/>
      <w:pgMar w:top="964" w:right="73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F3"/>
    <w:rsid w:val="0015212B"/>
    <w:rsid w:val="001A3B0D"/>
    <w:rsid w:val="00257929"/>
    <w:rsid w:val="002671BA"/>
    <w:rsid w:val="00297EF3"/>
    <w:rsid w:val="002F4C03"/>
    <w:rsid w:val="00397D95"/>
    <w:rsid w:val="004944C7"/>
    <w:rsid w:val="00770C49"/>
    <w:rsid w:val="009057AB"/>
    <w:rsid w:val="00B32F33"/>
    <w:rsid w:val="00C553B7"/>
    <w:rsid w:val="00DE60F4"/>
    <w:rsid w:val="00E446F5"/>
    <w:rsid w:val="00F3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30107E-DD0D-41B8-9445-C3454C84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Faulkner</dc:creator>
  <cp:lastModifiedBy>Derek Sewell</cp:lastModifiedBy>
  <cp:revision>2</cp:revision>
  <cp:lastPrinted>2020-01-14T12:24:00Z</cp:lastPrinted>
  <dcterms:created xsi:type="dcterms:W3CDTF">2020-01-31T14:29:00Z</dcterms:created>
  <dcterms:modified xsi:type="dcterms:W3CDTF">2020-01-31T14:29:00Z</dcterms:modified>
</cp:coreProperties>
</file>